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B0" w:rsidRDefault="00550FB0" w:rsidP="00550FB0">
      <w:pPr>
        <w:jc w:val="center"/>
        <w:rPr>
          <w:sz w:val="22"/>
        </w:rPr>
      </w:pPr>
    </w:p>
    <w:p w:rsidR="00331E46" w:rsidRDefault="00331E46" w:rsidP="00550FB0">
      <w:pPr>
        <w:jc w:val="center"/>
        <w:rPr>
          <w:sz w:val="22"/>
        </w:rPr>
      </w:pPr>
    </w:p>
    <w:p w:rsidR="00331E46" w:rsidRDefault="00331E46" w:rsidP="00550FB0">
      <w:pPr>
        <w:jc w:val="center"/>
        <w:rPr>
          <w:sz w:val="22"/>
        </w:rPr>
      </w:pPr>
    </w:p>
    <w:p w:rsidR="00550FB0" w:rsidRDefault="00550FB0" w:rsidP="00550FB0">
      <w:pPr>
        <w:rPr>
          <w:sz w:val="22"/>
        </w:rPr>
      </w:pPr>
      <w:r>
        <w:rPr>
          <w:sz w:val="22"/>
        </w:rPr>
        <w:t>September 8, 2015</w:t>
      </w:r>
    </w:p>
    <w:p w:rsidR="00550FB0" w:rsidRDefault="00550FB0" w:rsidP="00550FB0">
      <w:pPr>
        <w:rPr>
          <w:sz w:val="22"/>
        </w:rPr>
      </w:pPr>
      <w:r>
        <w:rPr>
          <w:sz w:val="22"/>
        </w:rPr>
        <w:t xml:space="preserve">Dear Student:   </w:t>
      </w:r>
    </w:p>
    <w:p w:rsidR="00550FB0" w:rsidRDefault="00550FB0" w:rsidP="00550FB0">
      <w:pPr>
        <w:rPr>
          <w:sz w:val="22"/>
          <w:szCs w:val="22"/>
        </w:rPr>
      </w:pPr>
      <w:r>
        <w:rPr>
          <w:sz w:val="22"/>
          <w:szCs w:val="22"/>
        </w:rPr>
        <w:t>Henrico County Public Schools are</w:t>
      </w:r>
      <w:r w:rsidRPr="0023640F">
        <w:rPr>
          <w:sz w:val="22"/>
          <w:szCs w:val="22"/>
        </w:rPr>
        <w:t xml:space="preserve"> pleased to present </w:t>
      </w:r>
      <w:r>
        <w:rPr>
          <w:sz w:val="22"/>
          <w:szCs w:val="22"/>
        </w:rPr>
        <w:t>an</w:t>
      </w:r>
      <w:r w:rsidRPr="0023640F">
        <w:rPr>
          <w:sz w:val="22"/>
          <w:szCs w:val="22"/>
        </w:rPr>
        <w:t xml:space="preserve"> SAT Workshop at </w:t>
      </w:r>
      <w:r>
        <w:rPr>
          <w:sz w:val="22"/>
          <w:szCs w:val="22"/>
        </w:rPr>
        <w:t>Henrico High School</w:t>
      </w:r>
      <w:r w:rsidRPr="0023640F">
        <w:rPr>
          <w:sz w:val="22"/>
          <w:szCs w:val="22"/>
        </w:rPr>
        <w:t>,</w:t>
      </w:r>
      <w:r>
        <w:rPr>
          <w:sz w:val="22"/>
          <w:szCs w:val="22"/>
        </w:rPr>
        <w:t xml:space="preserve"> 302 Azalea Ave, </w:t>
      </w:r>
      <w:r w:rsidRPr="0023640F">
        <w:rPr>
          <w:sz w:val="22"/>
          <w:szCs w:val="22"/>
        </w:rPr>
        <w:t xml:space="preserve">Richmond, VA </w:t>
      </w:r>
      <w:r>
        <w:rPr>
          <w:sz w:val="22"/>
          <w:szCs w:val="22"/>
        </w:rPr>
        <w:t>23227, on Saturday, October 31, 2015</w:t>
      </w:r>
      <w:r w:rsidRPr="0023640F">
        <w:rPr>
          <w:sz w:val="22"/>
          <w:szCs w:val="22"/>
        </w:rPr>
        <w:t xml:space="preserve"> from 9:00 AM to 1:00 PM. </w:t>
      </w:r>
    </w:p>
    <w:p w:rsidR="00550FB0" w:rsidRPr="0023640F" w:rsidRDefault="00550FB0" w:rsidP="00550FB0">
      <w:pPr>
        <w:rPr>
          <w:sz w:val="22"/>
          <w:szCs w:val="22"/>
        </w:rPr>
      </w:pPr>
      <w:r w:rsidRPr="0023640F">
        <w:rPr>
          <w:sz w:val="22"/>
          <w:szCs w:val="22"/>
        </w:rPr>
        <w:t xml:space="preserve">The workshop will provide </w:t>
      </w:r>
      <w:r w:rsidRPr="0023640F">
        <w:rPr>
          <w:b/>
          <w:sz w:val="22"/>
          <w:szCs w:val="22"/>
        </w:rPr>
        <w:t>“Strategies for</w:t>
      </w:r>
      <w:r>
        <w:rPr>
          <w:b/>
          <w:sz w:val="22"/>
          <w:szCs w:val="22"/>
        </w:rPr>
        <w:t xml:space="preserve"> Beating the Odds on the SAT.” </w:t>
      </w:r>
      <w:r w:rsidRPr="0023640F">
        <w:rPr>
          <w:b/>
          <w:sz w:val="22"/>
          <w:szCs w:val="22"/>
        </w:rPr>
        <w:t xml:space="preserve"> </w:t>
      </w:r>
      <w:r w:rsidRPr="0023640F">
        <w:rPr>
          <w:sz w:val="22"/>
          <w:szCs w:val="22"/>
        </w:rPr>
        <w:t xml:space="preserve">Mr. John Swann, a nationally renowned educator from the Dayton Public Schools, will present the </w:t>
      </w:r>
      <w:r>
        <w:rPr>
          <w:sz w:val="22"/>
          <w:szCs w:val="22"/>
        </w:rPr>
        <w:t xml:space="preserve">workshop.  For more than twenty </w:t>
      </w:r>
      <w:r w:rsidRPr="0023640F">
        <w:rPr>
          <w:sz w:val="22"/>
          <w:szCs w:val="22"/>
        </w:rPr>
        <w:t xml:space="preserve">years, Mr. Swann has provided SAT performance strategies for students nationally. </w:t>
      </w:r>
    </w:p>
    <w:p w:rsidR="00550FB0" w:rsidRPr="0023640F" w:rsidRDefault="00550FB0" w:rsidP="00550FB0">
      <w:pPr>
        <w:jc w:val="both"/>
        <w:rPr>
          <w:sz w:val="22"/>
          <w:szCs w:val="22"/>
        </w:rPr>
      </w:pPr>
      <w:r w:rsidRPr="0023640F">
        <w:rPr>
          <w:sz w:val="22"/>
          <w:szCs w:val="22"/>
        </w:rPr>
        <w:t xml:space="preserve">Complimentary refreshments will be provided for students and those in attendance.    </w:t>
      </w:r>
    </w:p>
    <w:p w:rsidR="00550FB0" w:rsidRPr="0023640F" w:rsidRDefault="00550FB0" w:rsidP="00550FB0">
      <w:pPr>
        <w:pStyle w:val="BodyText2"/>
        <w:rPr>
          <w:b/>
          <w:sz w:val="22"/>
          <w:szCs w:val="22"/>
        </w:rPr>
      </w:pPr>
      <w:r w:rsidRPr="0023640F">
        <w:rPr>
          <w:sz w:val="22"/>
          <w:szCs w:val="22"/>
        </w:rPr>
        <w:t>The goals for beating the odds and realizing success on the SAT will be achieved by:</w:t>
      </w:r>
    </w:p>
    <w:p w:rsidR="00550FB0" w:rsidRPr="0023640F" w:rsidRDefault="00550FB0" w:rsidP="00550FB0">
      <w:pPr>
        <w:spacing w:after="70"/>
        <w:rPr>
          <w:sz w:val="22"/>
          <w:szCs w:val="22"/>
        </w:rPr>
      </w:pPr>
      <w:r w:rsidRPr="0023640F">
        <w:rPr>
          <w:b/>
          <w:sz w:val="22"/>
          <w:szCs w:val="22"/>
        </w:rPr>
        <w:t xml:space="preserve"> </w:t>
      </w:r>
      <w:r w:rsidRPr="0023640F">
        <w:rPr>
          <w:b/>
          <w:sz w:val="22"/>
          <w:szCs w:val="22"/>
        </w:rPr>
        <w:tab/>
      </w:r>
      <w:r w:rsidRPr="0023640F">
        <w:rPr>
          <w:sz w:val="22"/>
          <w:szCs w:val="22"/>
        </w:rPr>
        <w:t>1.</w:t>
      </w:r>
      <w:r w:rsidRPr="0023640F">
        <w:rPr>
          <w:sz w:val="22"/>
          <w:szCs w:val="22"/>
        </w:rPr>
        <w:tab/>
        <w:t>Identifying students’ interest profiles for the SAT</w:t>
      </w:r>
    </w:p>
    <w:p w:rsidR="00550FB0" w:rsidRPr="0023640F" w:rsidRDefault="00550FB0" w:rsidP="00550FB0">
      <w:pPr>
        <w:numPr>
          <w:ilvl w:val="0"/>
          <w:numId w:val="1"/>
        </w:numPr>
        <w:tabs>
          <w:tab w:val="left" w:pos="1440"/>
        </w:tabs>
        <w:suppressAutoHyphens/>
        <w:spacing w:after="0" w:line="240" w:lineRule="auto"/>
        <w:rPr>
          <w:sz w:val="22"/>
          <w:szCs w:val="22"/>
        </w:rPr>
      </w:pPr>
      <w:r w:rsidRPr="0023640F">
        <w:rPr>
          <w:sz w:val="22"/>
          <w:szCs w:val="22"/>
        </w:rPr>
        <w:t xml:space="preserve">Encouraging students to be aware of the importance of scoring high on the SAT, </w:t>
      </w:r>
    </w:p>
    <w:p w:rsidR="00550FB0" w:rsidRPr="0023640F" w:rsidRDefault="00550FB0" w:rsidP="00550FB0">
      <w:pPr>
        <w:ind w:left="720" w:firstLine="720"/>
        <w:rPr>
          <w:sz w:val="22"/>
          <w:szCs w:val="22"/>
        </w:rPr>
      </w:pPr>
      <w:proofErr w:type="gramStart"/>
      <w:r w:rsidRPr="0023640F">
        <w:rPr>
          <w:sz w:val="22"/>
          <w:szCs w:val="22"/>
        </w:rPr>
        <w:t>and</w:t>
      </w:r>
      <w:proofErr w:type="gramEnd"/>
      <w:r w:rsidRPr="0023640F">
        <w:rPr>
          <w:sz w:val="22"/>
          <w:szCs w:val="22"/>
        </w:rPr>
        <w:t xml:space="preserve"> having good academic profiles</w:t>
      </w:r>
    </w:p>
    <w:p w:rsidR="00550FB0" w:rsidRPr="0023640F" w:rsidRDefault="00550FB0" w:rsidP="00550FB0">
      <w:pPr>
        <w:numPr>
          <w:ilvl w:val="0"/>
          <w:numId w:val="1"/>
        </w:numPr>
        <w:tabs>
          <w:tab w:val="left" w:pos="1440"/>
        </w:tabs>
        <w:suppressAutoHyphens/>
        <w:spacing w:after="70" w:line="240" w:lineRule="auto"/>
        <w:rPr>
          <w:sz w:val="22"/>
          <w:szCs w:val="22"/>
        </w:rPr>
      </w:pPr>
      <w:r w:rsidRPr="0023640F">
        <w:rPr>
          <w:sz w:val="22"/>
          <w:szCs w:val="22"/>
        </w:rPr>
        <w:t>Identifying strategies that work, so that students can use</w:t>
      </w:r>
      <w:r>
        <w:rPr>
          <w:sz w:val="22"/>
          <w:szCs w:val="22"/>
        </w:rPr>
        <w:t xml:space="preserve"> them to perform well on the  </w:t>
      </w:r>
      <w:r w:rsidRPr="0023640F">
        <w:rPr>
          <w:sz w:val="22"/>
          <w:szCs w:val="22"/>
        </w:rPr>
        <w:t>SAT</w:t>
      </w:r>
    </w:p>
    <w:p w:rsidR="00550FB0" w:rsidRPr="0023640F" w:rsidRDefault="00550FB0" w:rsidP="00550FB0">
      <w:pPr>
        <w:numPr>
          <w:ilvl w:val="0"/>
          <w:numId w:val="1"/>
        </w:numPr>
        <w:tabs>
          <w:tab w:val="left" w:pos="1440"/>
        </w:tabs>
        <w:suppressAutoHyphens/>
        <w:spacing w:after="70" w:line="240" w:lineRule="auto"/>
        <w:rPr>
          <w:sz w:val="22"/>
          <w:szCs w:val="22"/>
        </w:rPr>
      </w:pPr>
      <w:r w:rsidRPr="0023640F">
        <w:rPr>
          <w:sz w:val="22"/>
          <w:szCs w:val="22"/>
        </w:rPr>
        <w:t>Stressing and insisting that students have high expectations for success on the SAT</w:t>
      </w:r>
    </w:p>
    <w:p w:rsidR="00550FB0" w:rsidRPr="0023640F" w:rsidRDefault="00550FB0" w:rsidP="00550FB0">
      <w:pPr>
        <w:numPr>
          <w:ilvl w:val="0"/>
          <w:numId w:val="1"/>
        </w:numPr>
        <w:tabs>
          <w:tab w:val="left" w:pos="1440"/>
        </w:tabs>
        <w:suppressAutoHyphens/>
        <w:spacing w:after="70" w:line="240" w:lineRule="auto"/>
        <w:rPr>
          <w:sz w:val="22"/>
          <w:szCs w:val="22"/>
        </w:rPr>
      </w:pPr>
      <w:r w:rsidRPr="0023640F">
        <w:rPr>
          <w:sz w:val="22"/>
          <w:szCs w:val="22"/>
        </w:rPr>
        <w:t>Encouraging students to take appropriate courses for high performance on the SAT</w:t>
      </w:r>
    </w:p>
    <w:p w:rsidR="00550FB0" w:rsidRPr="0023640F" w:rsidRDefault="00550FB0" w:rsidP="00550FB0">
      <w:pPr>
        <w:numPr>
          <w:ilvl w:val="0"/>
          <w:numId w:val="1"/>
        </w:numPr>
        <w:tabs>
          <w:tab w:val="left" w:pos="1440"/>
        </w:tabs>
        <w:suppressAutoHyphens/>
        <w:spacing w:after="70" w:line="240" w:lineRule="auto"/>
        <w:rPr>
          <w:sz w:val="22"/>
          <w:szCs w:val="22"/>
        </w:rPr>
      </w:pPr>
      <w:r w:rsidRPr="0023640F">
        <w:rPr>
          <w:sz w:val="22"/>
          <w:szCs w:val="22"/>
        </w:rPr>
        <w:t>Learning strategies that will strengthen writing skills</w:t>
      </w:r>
    </w:p>
    <w:p w:rsidR="00550FB0" w:rsidRDefault="00550FB0" w:rsidP="00550FB0">
      <w:pPr>
        <w:spacing w:after="0" w:line="240" w:lineRule="auto"/>
        <w:contextualSpacing/>
        <w:rPr>
          <w:color w:val="000002"/>
          <w:kern w:val="0"/>
          <w:sz w:val="22"/>
          <w:szCs w:val="22"/>
        </w:rPr>
      </w:pPr>
    </w:p>
    <w:p w:rsidR="00550FB0" w:rsidRDefault="00550FB0" w:rsidP="00550FB0">
      <w:pPr>
        <w:spacing w:after="0" w:line="240" w:lineRule="auto"/>
        <w:contextualSpacing/>
        <w:rPr>
          <w:color w:val="000002"/>
          <w:kern w:val="0"/>
          <w:sz w:val="18"/>
          <w:szCs w:val="18"/>
        </w:rPr>
      </w:pPr>
      <w:r>
        <w:rPr>
          <w:color w:val="000002"/>
          <w:kern w:val="0"/>
          <w:sz w:val="22"/>
          <w:szCs w:val="22"/>
        </w:rPr>
        <w:t>*</w:t>
      </w:r>
      <w:r w:rsidRPr="0040190E">
        <w:rPr>
          <w:color w:val="000002"/>
          <w:kern w:val="0"/>
          <w:sz w:val="22"/>
          <w:szCs w:val="22"/>
        </w:rPr>
        <w:t>Note: This workshop will not include strategies for the new designed SAT to be administered starting in March of 2016</w:t>
      </w:r>
      <w:r>
        <w:rPr>
          <w:color w:val="000002"/>
          <w:kern w:val="0"/>
          <w:sz w:val="18"/>
          <w:szCs w:val="18"/>
        </w:rPr>
        <w:t>.</w:t>
      </w:r>
    </w:p>
    <w:p w:rsidR="00550FB0" w:rsidRPr="0023640F" w:rsidRDefault="00550FB0" w:rsidP="00550FB0">
      <w:pPr>
        <w:rPr>
          <w:sz w:val="22"/>
          <w:szCs w:val="22"/>
        </w:rPr>
      </w:pPr>
      <w:r w:rsidRPr="0023640F">
        <w:rPr>
          <w:sz w:val="22"/>
          <w:szCs w:val="22"/>
        </w:rPr>
        <w:tab/>
      </w:r>
      <w:r w:rsidRPr="0023640F">
        <w:rPr>
          <w:sz w:val="22"/>
          <w:szCs w:val="22"/>
        </w:rPr>
        <w:tab/>
      </w:r>
      <w:r w:rsidRPr="0023640F">
        <w:rPr>
          <w:sz w:val="22"/>
          <w:szCs w:val="22"/>
        </w:rPr>
        <w:br/>
        <w:t xml:space="preserve">As a result of the presentation, some students have been known to increase their overall scores from 100 to 300 points or more. Please encourage students to attend this workshop, which will help increase their skills for taking the SAT. </w:t>
      </w:r>
    </w:p>
    <w:p w:rsidR="00550FB0" w:rsidRPr="0023640F" w:rsidRDefault="00550FB0" w:rsidP="00550FB0">
      <w:pPr>
        <w:jc w:val="both"/>
        <w:rPr>
          <w:sz w:val="22"/>
          <w:szCs w:val="22"/>
        </w:rPr>
      </w:pPr>
      <w:r w:rsidRPr="0023640F">
        <w:rPr>
          <w:sz w:val="22"/>
          <w:szCs w:val="22"/>
        </w:rPr>
        <w:t>Thank you for your support and for investing your time in encouraging students to attend this important SAT workshop.</w:t>
      </w:r>
    </w:p>
    <w:p w:rsidR="00A01DEA" w:rsidRDefault="00550FB0" w:rsidP="00550FB0">
      <w:pPr>
        <w:rPr>
          <w:sz w:val="22"/>
          <w:szCs w:val="22"/>
        </w:rPr>
      </w:pPr>
      <w:r w:rsidRPr="0023640F">
        <w:rPr>
          <w:sz w:val="22"/>
          <w:szCs w:val="22"/>
        </w:rPr>
        <w:t>Sincerely,</w:t>
      </w:r>
    </w:p>
    <w:p w:rsidR="00A01DEA" w:rsidRDefault="00A01DEA" w:rsidP="00550FB0">
      <w:pPr>
        <w:rPr>
          <w:sz w:val="22"/>
          <w:szCs w:val="22"/>
        </w:rPr>
      </w:pPr>
    </w:p>
    <w:p w:rsidR="00550FB0" w:rsidRPr="0023640F" w:rsidRDefault="00A01DEA" w:rsidP="00550FB0">
      <w:pPr>
        <w:rPr>
          <w:sz w:val="22"/>
          <w:szCs w:val="22"/>
        </w:rPr>
      </w:pPr>
      <w:r>
        <w:rPr>
          <w:sz w:val="22"/>
          <w:szCs w:val="22"/>
        </w:rPr>
        <w:t>Dr. Herb Monroe</w:t>
      </w:r>
      <w:r w:rsidR="00550FB0" w:rsidRPr="0023640F">
        <w:rPr>
          <w:sz w:val="22"/>
          <w:szCs w:val="22"/>
        </w:rPr>
        <w:br/>
      </w:r>
    </w:p>
    <w:p w:rsidR="00255C0F" w:rsidRPr="00255C0F" w:rsidRDefault="00255C0F" w:rsidP="00255C0F">
      <w:pPr>
        <w:keepNext/>
        <w:tabs>
          <w:tab w:val="left" w:pos="0"/>
        </w:tabs>
        <w:suppressAutoHyphens/>
        <w:spacing w:after="0" w:line="240" w:lineRule="auto"/>
        <w:jc w:val="center"/>
        <w:outlineLvl w:val="0"/>
        <w:rPr>
          <w:rFonts w:ascii="Garamond" w:hAnsi="Garamond"/>
          <w:b/>
          <w:i/>
          <w:color w:val="auto"/>
          <w:kern w:val="0"/>
          <w:sz w:val="36"/>
          <w:lang w:eastAsia="ar-SA"/>
        </w:rPr>
      </w:pPr>
      <w:r w:rsidRPr="00255C0F">
        <w:rPr>
          <w:rFonts w:ascii="Garamond" w:hAnsi="Garamond"/>
          <w:b/>
          <w:i/>
          <w:color w:val="auto"/>
          <w:kern w:val="0"/>
          <w:sz w:val="36"/>
          <w:lang w:eastAsia="ar-SA"/>
        </w:rPr>
        <w:lastRenderedPageBreak/>
        <w:t>Henrico County Public Schools</w:t>
      </w:r>
    </w:p>
    <w:p w:rsidR="00255C0F" w:rsidRPr="00255C0F" w:rsidRDefault="00255C0F" w:rsidP="00255C0F">
      <w:pPr>
        <w:keepNext/>
        <w:tabs>
          <w:tab w:val="left" w:pos="0"/>
        </w:tabs>
        <w:suppressAutoHyphens/>
        <w:spacing w:after="0" w:line="240" w:lineRule="auto"/>
        <w:jc w:val="center"/>
        <w:outlineLvl w:val="0"/>
        <w:rPr>
          <w:rFonts w:ascii="Garamond" w:hAnsi="Garamond"/>
          <w:b/>
          <w:bCs/>
          <w:i/>
          <w:color w:val="auto"/>
          <w:kern w:val="0"/>
          <w:sz w:val="26"/>
          <w:szCs w:val="26"/>
          <w:lang w:eastAsia="ar-SA"/>
        </w:rPr>
      </w:pPr>
      <w:r w:rsidRPr="00255C0F">
        <w:rPr>
          <w:rFonts w:ascii="Garamond" w:hAnsi="Garamond"/>
          <w:b/>
          <w:i/>
          <w:color w:val="auto"/>
          <w:kern w:val="0"/>
          <w:sz w:val="26"/>
          <w:szCs w:val="26"/>
          <w:lang w:eastAsia="ar-SA"/>
        </w:rPr>
        <w:t xml:space="preserve">PRESENTS AN </w:t>
      </w:r>
      <w:r w:rsidRPr="00255C0F">
        <w:rPr>
          <w:rFonts w:ascii="Garamond" w:hAnsi="Garamond"/>
          <w:b/>
          <w:bCs/>
          <w:i/>
          <w:color w:val="auto"/>
          <w:kern w:val="0"/>
          <w:sz w:val="26"/>
          <w:szCs w:val="26"/>
          <w:lang w:eastAsia="ar-SA"/>
        </w:rPr>
        <w:t>SAT</w:t>
      </w:r>
      <w:r w:rsidRPr="00255C0F">
        <w:rPr>
          <w:rFonts w:ascii="Garamond" w:hAnsi="Garamond"/>
          <w:i/>
          <w:color w:val="auto"/>
          <w:kern w:val="0"/>
          <w:sz w:val="26"/>
          <w:szCs w:val="26"/>
          <w:lang w:eastAsia="ar-SA"/>
        </w:rPr>
        <w:t xml:space="preserve"> </w:t>
      </w:r>
      <w:r w:rsidRPr="00255C0F">
        <w:rPr>
          <w:rFonts w:ascii="Garamond" w:hAnsi="Garamond"/>
          <w:b/>
          <w:bCs/>
          <w:i/>
          <w:color w:val="auto"/>
          <w:kern w:val="0"/>
          <w:sz w:val="26"/>
          <w:szCs w:val="26"/>
          <w:lang w:eastAsia="ar-SA"/>
        </w:rPr>
        <w:t xml:space="preserve">WORKSHOP  </w:t>
      </w:r>
    </w:p>
    <w:p w:rsidR="00255C0F" w:rsidRPr="00255C0F" w:rsidRDefault="00255C0F" w:rsidP="00255C0F">
      <w:pPr>
        <w:suppressAutoHyphens/>
        <w:spacing w:after="0" w:line="240" w:lineRule="auto"/>
        <w:jc w:val="center"/>
        <w:rPr>
          <w:rFonts w:ascii="Garamond" w:hAnsi="Garamond"/>
          <w:b/>
          <w:color w:val="auto"/>
          <w:kern w:val="0"/>
          <w:sz w:val="36"/>
          <w:lang w:eastAsia="ar-SA"/>
        </w:rPr>
      </w:pPr>
      <w:r w:rsidRPr="00255C0F">
        <w:rPr>
          <w:rFonts w:ascii="Garamond" w:hAnsi="Garamond"/>
          <w:b/>
          <w:color w:val="auto"/>
          <w:kern w:val="0"/>
          <w:sz w:val="36"/>
          <w:lang w:eastAsia="ar-SA"/>
        </w:rPr>
        <w:t xml:space="preserve"> </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“Strategies for Beating the Odds on the SAT”</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Conducted by:  JOHN SWANN</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 xml:space="preserve">NATIONALLY RENOWNED EDUCATOR </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 xml:space="preserve">  </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SATURDAY, October 31, 2015</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9:00 AM - 1:00 PM</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r w:rsidRPr="00255C0F">
        <w:rPr>
          <w:rFonts w:ascii="Garamond" w:hAnsi="Garamond"/>
          <w:b/>
          <w:color w:val="auto"/>
          <w:kern w:val="0"/>
          <w:sz w:val="24"/>
          <w:szCs w:val="24"/>
          <w:lang w:eastAsia="ar-SA"/>
        </w:rPr>
        <w:t xml:space="preserve"> </w:t>
      </w:r>
    </w:p>
    <w:p w:rsidR="00255C0F" w:rsidRPr="00255C0F" w:rsidRDefault="00255C0F" w:rsidP="00255C0F">
      <w:pPr>
        <w:suppressAutoHyphens/>
        <w:spacing w:after="0" w:line="240" w:lineRule="auto"/>
        <w:jc w:val="center"/>
        <w:rPr>
          <w:b/>
          <w:color w:val="auto"/>
          <w:kern w:val="0"/>
          <w:sz w:val="24"/>
          <w:szCs w:val="24"/>
          <w:lang w:eastAsia="ar-SA"/>
        </w:rPr>
      </w:pPr>
      <w:r w:rsidRPr="00255C0F">
        <w:rPr>
          <w:b/>
          <w:color w:val="auto"/>
          <w:kern w:val="0"/>
          <w:sz w:val="24"/>
          <w:szCs w:val="24"/>
          <w:lang w:eastAsia="ar-SA"/>
        </w:rPr>
        <w:t>Henrico High School</w:t>
      </w:r>
    </w:p>
    <w:p w:rsidR="00255C0F" w:rsidRPr="00255C0F" w:rsidRDefault="00255C0F" w:rsidP="00255C0F">
      <w:pPr>
        <w:suppressAutoHyphens/>
        <w:spacing w:after="0" w:line="240" w:lineRule="auto"/>
        <w:jc w:val="center"/>
        <w:rPr>
          <w:b/>
          <w:color w:val="auto"/>
          <w:kern w:val="0"/>
          <w:sz w:val="24"/>
          <w:szCs w:val="24"/>
          <w:lang w:eastAsia="ar-SA"/>
        </w:rPr>
      </w:pPr>
      <w:r w:rsidRPr="00255C0F">
        <w:rPr>
          <w:b/>
          <w:color w:val="auto"/>
          <w:kern w:val="0"/>
          <w:sz w:val="24"/>
          <w:szCs w:val="24"/>
          <w:lang w:eastAsia="ar-SA"/>
        </w:rPr>
        <w:t>302 Azalea Ave</w:t>
      </w:r>
    </w:p>
    <w:p w:rsidR="00255C0F" w:rsidRPr="00255C0F" w:rsidRDefault="00255C0F" w:rsidP="00255C0F">
      <w:pPr>
        <w:suppressAutoHyphens/>
        <w:spacing w:after="0" w:line="240" w:lineRule="auto"/>
        <w:jc w:val="center"/>
        <w:rPr>
          <w:b/>
          <w:color w:val="auto"/>
          <w:kern w:val="0"/>
          <w:sz w:val="24"/>
          <w:szCs w:val="24"/>
          <w:lang w:eastAsia="ar-SA"/>
        </w:rPr>
      </w:pPr>
      <w:r w:rsidRPr="00255C0F">
        <w:rPr>
          <w:b/>
          <w:color w:val="auto"/>
          <w:kern w:val="0"/>
          <w:sz w:val="24"/>
          <w:szCs w:val="24"/>
          <w:lang w:eastAsia="ar-SA"/>
        </w:rPr>
        <w:t>Richmond, Virginia 23227</w:t>
      </w:r>
    </w:p>
    <w:p w:rsidR="00255C0F" w:rsidRPr="00255C0F" w:rsidRDefault="00255C0F" w:rsidP="00255C0F">
      <w:pPr>
        <w:suppressAutoHyphens/>
        <w:spacing w:after="0" w:line="240" w:lineRule="auto"/>
        <w:jc w:val="center"/>
        <w:rPr>
          <w:rFonts w:ascii="Garamond" w:hAnsi="Garamond"/>
          <w:b/>
          <w:color w:val="auto"/>
          <w:kern w:val="0"/>
          <w:sz w:val="24"/>
          <w:szCs w:val="24"/>
          <w:lang w:eastAsia="ar-SA"/>
        </w:rPr>
      </w:pPr>
    </w:p>
    <w:p w:rsidR="00255C0F" w:rsidRPr="00255C0F" w:rsidRDefault="00255C0F" w:rsidP="00255C0F">
      <w:pPr>
        <w:keepNext/>
        <w:numPr>
          <w:ilvl w:val="1"/>
          <w:numId w:val="0"/>
        </w:numPr>
        <w:tabs>
          <w:tab w:val="left" w:pos="0"/>
        </w:tabs>
        <w:suppressAutoHyphens/>
        <w:spacing w:after="0" w:line="240" w:lineRule="auto"/>
        <w:jc w:val="center"/>
        <w:outlineLvl w:val="1"/>
        <w:rPr>
          <w:rFonts w:ascii="Garamond" w:hAnsi="Garamond"/>
          <w:b/>
          <w:color w:val="auto"/>
          <w:kern w:val="0"/>
          <w:sz w:val="24"/>
          <w:lang w:eastAsia="ar-SA"/>
        </w:rPr>
      </w:pPr>
      <w:r w:rsidRPr="00255C0F">
        <w:rPr>
          <w:rFonts w:ascii="Garamond" w:hAnsi="Garamond"/>
          <w:b/>
          <w:color w:val="auto"/>
          <w:kern w:val="0"/>
          <w:sz w:val="24"/>
          <w:lang w:eastAsia="ar-SA"/>
        </w:rPr>
        <w:t>Contact your High School Guidance Department</w:t>
      </w:r>
    </w:p>
    <w:p w:rsidR="00255C0F" w:rsidRPr="00255C0F" w:rsidRDefault="00255C0F" w:rsidP="00255C0F">
      <w:pPr>
        <w:suppressAutoHyphens/>
        <w:spacing w:after="0" w:line="240" w:lineRule="auto"/>
        <w:jc w:val="center"/>
        <w:rPr>
          <w:color w:val="auto"/>
          <w:kern w:val="0"/>
          <w:sz w:val="24"/>
          <w:szCs w:val="24"/>
          <w:lang w:eastAsia="ar-SA"/>
        </w:rPr>
      </w:pPr>
      <w:r w:rsidRPr="00255C0F">
        <w:rPr>
          <w:color w:val="auto"/>
          <w:kern w:val="0"/>
          <w:sz w:val="24"/>
          <w:szCs w:val="24"/>
          <w:lang w:eastAsia="ar-SA"/>
        </w:rPr>
        <w:t xml:space="preserve"> </w:t>
      </w:r>
    </w:p>
    <w:p w:rsidR="00255C0F" w:rsidRPr="00255C0F" w:rsidRDefault="00255C0F" w:rsidP="00255C0F">
      <w:pPr>
        <w:suppressAutoHyphens/>
        <w:spacing w:after="0" w:line="240" w:lineRule="auto"/>
        <w:jc w:val="center"/>
        <w:rPr>
          <w:b/>
          <w:bCs/>
          <w:color w:val="auto"/>
          <w:kern w:val="0"/>
          <w:sz w:val="24"/>
          <w:szCs w:val="24"/>
          <w:lang w:eastAsia="ar-SA"/>
        </w:rPr>
      </w:pPr>
    </w:p>
    <w:p w:rsidR="00255C0F" w:rsidRDefault="00255C0F" w:rsidP="00255C0F">
      <w:pPr>
        <w:suppressAutoHyphens/>
        <w:spacing w:after="0" w:line="240" w:lineRule="auto"/>
        <w:rPr>
          <w:rFonts w:ascii="Humnst777 BT" w:hAnsi="Humnst777 BT"/>
          <w:color w:val="auto"/>
          <w:kern w:val="0"/>
          <w:sz w:val="32"/>
          <w:lang w:eastAsia="ar-SA"/>
        </w:rPr>
      </w:pPr>
      <w:r w:rsidRPr="00255C0F">
        <w:rPr>
          <w:rFonts w:ascii="Humnst777 BT" w:hAnsi="Humnst777 BT"/>
          <w:color w:val="auto"/>
          <w:kern w:val="0"/>
          <w:sz w:val="32"/>
          <w:lang w:eastAsia="ar-SA"/>
        </w:rPr>
        <w:t xml:space="preserve">- - - - - - - - - - - - - - - - - - - - - - - - - - - - - - - - - - - - - - - - - - </w:t>
      </w:r>
    </w:p>
    <w:p w:rsidR="00255C0F" w:rsidRDefault="00255C0F" w:rsidP="00255C0F">
      <w:pPr>
        <w:suppressAutoHyphens/>
        <w:spacing w:after="0" w:line="240" w:lineRule="auto"/>
        <w:rPr>
          <w:b/>
          <w:color w:val="auto"/>
          <w:kern w:val="0"/>
          <w:lang w:eastAsia="ar-SA"/>
        </w:rPr>
      </w:pPr>
    </w:p>
    <w:p w:rsidR="00255C0F" w:rsidRPr="00255C0F" w:rsidRDefault="00255C0F" w:rsidP="00255C0F">
      <w:pPr>
        <w:suppressAutoHyphens/>
        <w:spacing w:after="0" w:line="240" w:lineRule="auto"/>
        <w:rPr>
          <w:b/>
          <w:color w:val="auto"/>
          <w:kern w:val="0"/>
          <w:lang w:eastAsia="ar-SA"/>
        </w:rPr>
      </w:pPr>
      <w:r w:rsidRPr="00255C0F">
        <w:rPr>
          <w:b/>
          <w:color w:val="auto"/>
          <w:kern w:val="0"/>
          <w:lang w:eastAsia="ar-SA"/>
        </w:rPr>
        <w:t>Registration for SAT Workshop – Saturday, October 31, 2015, 9:00 AM – 1:00 PM</w:t>
      </w:r>
    </w:p>
    <w:p w:rsidR="00255C0F" w:rsidRPr="00255C0F" w:rsidRDefault="00255C0F" w:rsidP="00255C0F">
      <w:pPr>
        <w:suppressAutoHyphens/>
        <w:spacing w:before="240" w:after="0" w:line="240" w:lineRule="auto"/>
        <w:rPr>
          <w:rFonts w:ascii="Arial" w:hAnsi="Arial" w:cs="Arial"/>
          <w:color w:val="auto"/>
          <w:kern w:val="0"/>
          <w:lang w:eastAsia="ar-SA"/>
        </w:rPr>
      </w:pPr>
      <w:r w:rsidRPr="00255C0F">
        <w:rPr>
          <w:rFonts w:ascii="Arial" w:hAnsi="Arial" w:cs="Arial"/>
          <w:color w:val="auto"/>
          <w:kern w:val="0"/>
          <w:lang w:eastAsia="ar-SA"/>
        </w:rPr>
        <w:t>Name of Student: ____________________________________________________________</w:t>
      </w:r>
    </w:p>
    <w:p w:rsidR="00255C0F" w:rsidRPr="00255C0F" w:rsidRDefault="00255C0F" w:rsidP="00255C0F">
      <w:pPr>
        <w:suppressAutoHyphens/>
        <w:spacing w:before="240" w:after="0" w:line="240" w:lineRule="auto"/>
        <w:rPr>
          <w:rFonts w:ascii="Arial" w:hAnsi="Arial" w:cs="Arial"/>
          <w:color w:val="auto"/>
          <w:kern w:val="0"/>
          <w:lang w:eastAsia="ar-SA"/>
        </w:rPr>
      </w:pPr>
      <w:r w:rsidRPr="00255C0F">
        <w:rPr>
          <w:rFonts w:ascii="Arial" w:hAnsi="Arial" w:cs="Arial"/>
          <w:color w:val="auto"/>
          <w:kern w:val="0"/>
          <w:lang w:eastAsia="ar-SA"/>
        </w:rPr>
        <w:t>Name of Parent(s): ____________________________________________________________</w:t>
      </w:r>
    </w:p>
    <w:p w:rsidR="00255C0F" w:rsidRPr="00255C0F" w:rsidRDefault="00255C0F" w:rsidP="00255C0F">
      <w:pPr>
        <w:autoSpaceDE w:val="0"/>
        <w:autoSpaceDN w:val="0"/>
        <w:adjustRightInd w:val="0"/>
        <w:spacing w:before="240" w:after="0" w:line="240" w:lineRule="auto"/>
        <w:rPr>
          <w:rFonts w:ascii="Arial" w:hAnsi="Arial" w:cs="Arial"/>
          <w:kern w:val="0"/>
        </w:rPr>
      </w:pPr>
      <w:r w:rsidRPr="00255C0F">
        <w:rPr>
          <w:rFonts w:ascii="Arial" w:hAnsi="Arial" w:cs="Arial"/>
          <w:kern w:val="0"/>
        </w:rPr>
        <w:t>Name of School</w:t>
      </w:r>
      <w:proofErr w:type="gramStart"/>
      <w:r w:rsidRPr="00255C0F">
        <w:rPr>
          <w:rFonts w:ascii="Arial" w:hAnsi="Arial" w:cs="Arial"/>
          <w:kern w:val="0"/>
        </w:rPr>
        <w:t>:_</w:t>
      </w:r>
      <w:proofErr w:type="gramEnd"/>
      <w:r w:rsidRPr="00255C0F">
        <w:rPr>
          <w:rFonts w:ascii="Arial" w:hAnsi="Arial" w:cs="Arial"/>
          <w:kern w:val="0"/>
        </w:rPr>
        <w:t xml:space="preserve">___________________________________________________________ </w:t>
      </w:r>
    </w:p>
    <w:p w:rsidR="00255C0F" w:rsidRPr="00255C0F" w:rsidRDefault="00255C0F" w:rsidP="00255C0F">
      <w:pPr>
        <w:autoSpaceDE w:val="0"/>
        <w:autoSpaceDN w:val="0"/>
        <w:adjustRightInd w:val="0"/>
        <w:spacing w:before="240" w:after="0" w:line="240" w:lineRule="auto"/>
        <w:rPr>
          <w:rFonts w:ascii="Arial" w:hAnsi="Arial" w:cs="Arial"/>
          <w:kern w:val="0"/>
        </w:rPr>
      </w:pPr>
      <w:r w:rsidRPr="00255C0F">
        <w:rPr>
          <w:rFonts w:ascii="Arial" w:hAnsi="Arial" w:cs="Arial"/>
          <w:kern w:val="0"/>
        </w:rPr>
        <w:t xml:space="preserve">Name of Principal: ___________________________ </w:t>
      </w:r>
    </w:p>
    <w:p w:rsidR="00255C0F" w:rsidRPr="00255C0F" w:rsidRDefault="00255C0F" w:rsidP="00255C0F">
      <w:pPr>
        <w:autoSpaceDE w:val="0"/>
        <w:autoSpaceDN w:val="0"/>
        <w:adjustRightInd w:val="0"/>
        <w:spacing w:before="240" w:after="0" w:line="240" w:lineRule="auto"/>
        <w:rPr>
          <w:rFonts w:ascii="Arial" w:hAnsi="Arial" w:cs="Arial"/>
          <w:kern w:val="0"/>
        </w:rPr>
      </w:pPr>
      <w:r w:rsidRPr="00255C0F">
        <w:rPr>
          <w:rFonts w:ascii="Arial" w:hAnsi="Arial" w:cs="Arial"/>
          <w:kern w:val="0"/>
        </w:rPr>
        <w:t>Home Phone: _____________________________</w:t>
      </w:r>
      <w:proofErr w:type="gramStart"/>
      <w:r w:rsidRPr="00255C0F">
        <w:rPr>
          <w:rFonts w:ascii="Arial" w:hAnsi="Arial" w:cs="Arial"/>
          <w:kern w:val="0"/>
        </w:rPr>
        <w:t>_  Cell</w:t>
      </w:r>
      <w:proofErr w:type="gramEnd"/>
      <w:r w:rsidRPr="00255C0F">
        <w:rPr>
          <w:rFonts w:ascii="Arial" w:hAnsi="Arial" w:cs="Arial"/>
          <w:kern w:val="0"/>
        </w:rPr>
        <w:t xml:space="preserve"> Phone:________________________ </w:t>
      </w:r>
    </w:p>
    <w:p w:rsidR="00255C0F" w:rsidRPr="00255C0F" w:rsidRDefault="00255C0F" w:rsidP="00255C0F">
      <w:pPr>
        <w:autoSpaceDE w:val="0"/>
        <w:autoSpaceDN w:val="0"/>
        <w:adjustRightInd w:val="0"/>
        <w:spacing w:after="240" w:line="276" w:lineRule="auto"/>
        <w:rPr>
          <w:rFonts w:ascii="Arial" w:hAnsi="Arial" w:cs="Arial"/>
          <w:kern w:val="0"/>
        </w:rPr>
      </w:pPr>
      <w:r w:rsidRPr="00255C0F">
        <w:rPr>
          <w:rFonts w:ascii="Arial" w:hAnsi="Arial" w:cs="Arial"/>
          <w:kern w:val="0"/>
        </w:rPr>
        <w:br/>
        <w:t xml:space="preserve">Student E-mail:__________________________________ </w:t>
      </w:r>
      <w:r w:rsidRPr="00255C0F">
        <w:rPr>
          <w:rFonts w:ascii="Arial" w:hAnsi="Arial" w:cs="Arial"/>
          <w:kern w:val="0"/>
        </w:rPr>
        <w:br/>
      </w:r>
      <w:r w:rsidRPr="00255C0F">
        <w:rPr>
          <w:rFonts w:ascii="Arial" w:hAnsi="Arial" w:cs="Arial"/>
          <w:kern w:val="0"/>
        </w:rPr>
        <w:br/>
        <w:t>College(s) you would like to attend __________________________________________________</w:t>
      </w:r>
      <w:r w:rsidRPr="00255C0F">
        <w:rPr>
          <w:rFonts w:ascii="Arial" w:hAnsi="Arial" w:cs="Arial"/>
          <w:kern w:val="0"/>
        </w:rPr>
        <w:br/>
      </w:r>
      <w:r w:rsidRPr="00255C0F">
        <w:rPr>
          <w:rFonts w:ascii="Arial" w:hAnsi="Arial" w:cs="Arial"/>
          <w:kern w:val="0"/>
        </w:rPr>
        <w:br/>
        <w:t>______________________________________________________________________________</w:t>
      </w:r>
    </w:p>
    <w:p w:rsidR="00255C0F" w:rsidRPr="00255C0F" w:rsidRDefault="00255C0F" w:rsidP="00255C0F">
      <w:pPr>
        <w:autoSpaceDE w:val="0"/>
        <w:autoSpaceDN w:val="0"/>
        <w:adjustRightInd w:val="0"/>
        <w:spacing w:after="240" w:line="276" w:lineRule="auto"/>
        <w:rPr>
          <w:rFonts w:ascii="Arial" w:hAnsi="Arial" w:cs="Arial"/>
          <w:b/>
          <w:bCs/>
          <w:kern w:val="0"/>
        </w:rPr>
      </w:pPr>
      <w:r w:rsidRPr="00255C0F">
        <w:rPr>
          <w:rFonts w:ascii="Arial" w:hAnsi="Arial" w:cs="Arial"/>
          <w:b/>
          <w:bCs/>
          <w:kern w:val="0"/>
        </w:rPr>
        <w:t>Grade</w:t>
      </w:r>
      <w:r w:rsidRPr="00255C0F">
        <w:rPr>
          <w:rFonts w:ascii="Arial" w:hAnsi="Arial" w:cs="Arial"/>
          <w:kern w:val="0"/>
        </w:rPr>
        <w:t>:   □ 9</w:t>
      </w:r>
      <w:r w:rsidRPr="00255C0F">
        <w:rPr>
          <w:rFonts w:ascii="Arial" w:hAnsi="Arial" w:cs="Arial"/>
          <w:kern w:val="0"/>
          <w:vertAlign w:val="superscript"/>
        </w:rPr>
        <w:t>th</w:t>
      </w:r>
      <w:r w:rsidRPr="00255C0F">
        <w:rPr>
          <w:rFonts w:ascii="Arial" w:hAnsi="Arial" w:cs="Arial"/>
          <w:kern w:val="0"/>
        </w:rPr>
        <w:t xml:space="preserve"> □ 10</w:t>
      </w:r>
      <w:r w:rsidRPr="00255C0F">
        <w:rPr>
          <w:rFonts w:ascii="Arial" w:hAnsi="Arial" w:cs="Arial"/>
          <w:kern w:val="0"/>
          <w:vertAlign w:val="superscript"/>
        </w:rPr>
        <w:t>th</w:t>
      </w:r>
      <w:r w:rsidRPr="00255C0F">
        <w:rPr>
          <w:rFonts w:ascii="Arial" w:hAnsi="Arial" w:cs="Arial"/>
          <w:kern w:val="0"/>
        </w:rPr>
        <w:t xml:space="preserve"> □ 11</w:t>
      </w:r>
      <w:r w:rsidRPr="00255C0F">
        <w:rPr>
          <w:rFonts w:ascii="Arial" w:hAnsi="Arial" w:cs="Arial"/>
          <w:kern w:val="0"/>
          <w:vertAlign w:val="superscript"/>
        </w:rPr>
        <w:t>th</w:t>
      </w:r>
      <w:r w:rsidRPr="00255C0F">
        <w:rPr>
          <w:rFonts w:ascii="Arial" w:hAnsi="Arial" w:cs="Arial"/>
          <w:kern w:val="0"/>
        </w:rPr>
        <w:t xml:space="preserve"> □ 12</w:t>
      </w:r>
      <w:r w:rsidRPr="00255C0F">
        <w:rPr>
          <w:rFonts w:ascii="Arial" w:hAnsi="Arial" w:cs="Arial"/>
          <w:kern w:val="0"/>
          <w:vertAlign w:val="superscript"/>
        </w:rPr>
        <w:t>th</w:t>
      </w:r>
      <w:r w:rsidRPr="00255C0F">
        <w:rPr>
          <w:rFonts w:ascii="Arial" w:hAnsi="Arial" w:cs="Arial"/>
          <w:kern w:val="0"/>
        </w:rPr>
        <w:t xml:space="preserve"> </w:t>
      </w:r>
      <w:r w:rsidRPr="00255C0F">
        <w:rPr>
          <w:rFonts w:ascii="Arial" w:hAnsi="Arial" w:cs="Arial"/>
          <w:kern w:val="0"/>
        </w:rPr>
        <w:br/>
      </w:r>
    </w:p>
    <w:p w:rsidR="00255C0F" w:rsidRPr="00255C0F" w:rsidRDefault="00255C0F" w:rsidP="00255C0F">
      <w:pPr>
        <w:suppressAutoHyphens/>
        <w:spacing w:after="0" w:line="240" w:lineRule="auto"/>
        <w:contextualSpacing/>
        <w:rPr>
          <w:color w:val="000002"/>
          <w:kern w:val="0"/>
          <w:sz w:val="18"/>
          <w:szCs w:val="18"/>
          <w:lang w:eastAsia="ar-SA"/>
        </w:rPr>
      </w:pPr>
      <w:r w:rsidRPr="00255C0F">
        <w:rPr>
          <w:color w:val="000002"/>
          <w:kern w:val="0"/>
          <w:sz w:val="18"/>
          <w:szCs w:val="18"/>
          <w:lang w:eastAsia="ar-SA"/>
        </w:rPr>
        <w:t>Note: This workshop will not include strategies for the new designed SAT to be administered starting in March of 2016.</w:t>
      </w:r>
    </w:p>
    <w:p w:rsidR="00255C0F" w:rsidRPr="00255C0F" w:rsidRDefault="00255C0F" w:rsidP="00255C0F">
      <w:pPr>
        <w:autoSpaceDE w:val="0"/>
        <w:autoSpaceDN w:val="0"/>
        <w:adjustRightInd w:val="0"/>
        <w:spacing w:after="0" w:line="240" w:lineRule="auto"/>
        <w:jc w:val="center"/>
        <w:rPr>
          <w:rFonts w:ascii="Arial" w:hAnsi="Arial" w:cs="Arial"/>
          <w:b/>
          <w:bCs/>
          <w:kern w:val="0"/>
        </w:rPr>
      </w:pPr>
    </w:p>
    <w:p w:rsidR="00255C0F" w:rsidRDefault="00255C0F" w:rsidP="00255C0F">
      <w:pPr>
        <w:pStyle w:val="Default"/>
        <w:jc w:val="center"/>
        <w:rPr>
          <w:rFonts w:ascii="Arial" w:hAnsi="Arial" w:cs="Arial"/>
          <w:b/>
          <w:bCs/>
          <w:sz w:val="22"/>
          <w:szCs w:val="22"/>
        </w:rPr>
      </w:pPr>
    </w:p>
    <w:p w:rsidR="00255C0F" w:rsidRPr="00EE08AC" w:rsidRDefault="00255C0F" w:rsidP="00255C0F">
      <w:pPr>
        <w:pStyle w:val="Default"/>
        <w:jc w:val="center"/>
        <w:rPr>
          <w:rFonts w:ascii="Arial" w:hAnsi="Arial" w:cs="Arial"/>
          <w:b/>
          <w:bCs/>
          <w:sz w:val="22"/>
          <w:szCs w:val="22"/>
        </w:rPr>
      </w:pPr>
      <w:r w:rsidRPr="00EE08AC">
        <w:rPr>
          <w:rFonts w:ascii="Arial" w:hAnsi="Arial" w:cs="Arial"/>
          <w:b/>
          <w:bCs/>
          <w:sz w:val="22"/>
          <w:szCs w:val="22"/>
        </w:rPr>
        <w:t xml:space="preserve">The Workshop is free to students. </w:t>
      </w:r>
      <w:r w:rsidRPr="00EE08AC">
        <w:rPr>
          <w:rFonts w:ascii="Arial" w:hAnsi="Arial" w:cs="Arial"/>
          <w:b/>
          <w:bCs/>
          <w:sz w:val="22"/>
          <w:szCs w:val="22"/>
        </w:rPr>
        <w:br/>
        <w:t>Aunt Berta’s Kids Education Foundation is underwriting the cost for students.</w:t>
      </w:r>
    </w:p>
    <w:p w:rsidR="00255C0F" w:rsidRDefault="00255C0F">
      <w:bookmarkStart w:id="0" w:name="_GoBack"/>
      <w:bookmarkEnd w:id="0"/>
    </w:p>
    <w:sectPr w:rsidR="00255C0F" w:rsidSect="00550FB0">
      <w:headerReference w:type="default" r:id="rId7"/>
      <w:footerReference w:type="default" r:id="rId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1C" w:rsidRDefault="00584C1C">
      <w:pPr>
        <w:spacing w:after="0" w:line="240" w:lineRule="auto"/>
      </w:pPr>
      <w:r>
        <w:separator/>
      </w:r>
    </w:p>
  </w:endnote>
  <w:endnote w:type="continuationSeparator" w:id="0">
    <w:p w:rsidR="00584C1C" w:rsidRDefault="0058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umnst777 B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0EC" w:rsidRPr="00F117AA" w:rsidRDefault="006009F9" w:rsidP="002050EC">
    <w:pPr>
      <w:pStyle w:val="Addres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1C" w:rsidRDefault="00584C1C">
      <w:pPr>
        <w:spacing w:after="0" w:line="240" w:lineRule="auto"/>
      </w:pPr>
      <w:r>
        <w:separator/>
      </w:r>
    </w:p>
  </w:footnote>
  <w:footnote w:type="continuationSeparator" w:id="0">
    <w:p w:rsidR="00584C1C" w:rsidRDefault="0058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09" w:rsidRDefault="006009F9" w:rsidP="002A5209">
    <w:pPr>
      <w:spacing w:after="0" w:line="240" w:lineRule="auto"/>
      <w:contextualSpacing/>
      <w:rPr>
        <w:rFonts w:ascii="Garamond" w:hAnsi="Garamond"/>
        <w:color w:val="0000FF"/>
        <w:sz w:val="18"/>
        <w:szCs w:val="18"/>
      </w:rPr>
    </w:pPr>
    <w:r>
      <w:rPr>
        <w:rFonts w:ascii="Garamond" w:hAnsi="Garamond"/>
        <w:sz w:val="18"/>
        <w:szCs w:val="18"/>
      </w:rPr>
      <w:t xml:space="preserve">                                                                                                     </w:t>
    </w:r>
    <w:r>
      <w:rPr>
        <w:rFonts w:ascii="Garamond" w:hAnsi="Garamond"/>
        <w:color w:val="0000FF"/>
        <w:sz w:val="18"/>
        <w:szCs w:val="18"/>
      </w:rPr>
      <w:t xml:space="preserve">              </w:t>
    </w:r>
  </w:p>
  <w:p w:rsidR="002A5209" w:rsidRPr="002A5209" w:rsidRDefault="00584C1C" w:rsidP="002A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4F96C7B4"/>
    <w:name w:val="WW8Num2"/>
    <w:lvl w:ilvl="0">
      <w:start w:val="2"/>
      <w:numFmt w:val="decimal"/>
      <w:lvlText w:val="%1."/>
      <w:lvlJc w:val="left"/>
      <w:pPr>
        <w:tabs>
          <w:tab w:val="num" w:pos="1440"/>
        </w:tabs>
        <w:ind w:left="1440" w:hanging="720"/>
      </w:pPr>
      <w:rPr>
        <w:sz w:val="22"/>
        <w:szCs w:val="22"/>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B0"/>
    <w:rsid w:val="00255C0F"/>
    <w:rsid w:val="00331E46"/>
    <w:rsid w:val="00462EF8"/>
    <w:rsid w:val="00550FB0"/>
    <w:rsid w:val="00584C1C"/>
    <w:rsid w:val="006009F9"/>
    <w:rsid w:val="00636EC9"/>
    <w:rsid w:val="006B6992"/>
    <w:rsid w:val="00A01DEA"/>
    <w:rsid w:val="00A9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AA9D3-2609-4198-9B7E-650B1DB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B0"/>
    <w:pPr>
      <w:spacing w:after="180" w:line="271"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550FB0"/>
    <w:pPr>
      <w:jc w:val="center"/>
      <w:outlineLvl w:val="0"/>
    </w:pPr>
    <w:rPr>
      <w:rFonts w:ascii="Arial" w:hAnsi="Arial" w:cs="Arial"/>
      <w:b/>
      <w:color w:val="auto"/>
      <w:sz w:val="28"/>
      <w:szCs w:val="28"/>
    </w:rPr>
  </w:style>
  <w:style w:type="paragraph" w:styleId="Heading2">
    <w:name w:val="heading 2"/>
    <w:basedOn w:val="Normal"/>
    <w:next w:val="Normal"/>
    <w:link w:val="Heading2Char"/>
    <w:uiPriority w:val="9"/>
    <w:semiHidden/>
    <w:unhideWhenUsed/>
    <w:qFormat/>
    <w:rsid w:val="00255C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FB0"/>
    <w:rPr>
      <w:rFonts w:ascii="Arial" w:eastAsia="Times New Roman" w:hAnsi="Arial" w:cs="Arial"/>
      <w:b/>
      <w:kern w:val="28"/>
      <w:sz w:val="28"/>
      <w:szCs w:val="28"/>
    </w:rPr>
  </w:style>
  <w:style w:type="paragraph" w:styleId="Header">
    <w:name w:val="header"/>
    <w:basedOn w:val="Normal"/>
    <w:link w:val="HeaderChar"/>
    <w:rsid w:val="00550FB0"/>
    <w:pPr>
      <w:tabs>
        <w:tab w:val="center" w:pos="4320"/>
        <w:tab w:val="right" w:pos="8640"/>
      </w:tabs>
    </w:pPr>
    <w:rPr>
      <w:color w:val="auto"/>
    </w:rPr>
  </w:style>
  <w:style w:type="character" w:customStyle="1" w:styleId="HeaderChar">
    <w:name w:val="Header Char"/>
    <w:basedOn w:val="DefaultParagraphFont"/>
    <w:link w:val="Header"/>
    <w:rsid w:val="00550FB0"/>
    <w:rPr>
      <w:rFonts w:ascii="Times New Roman" w:eastAsia="Times New Roman" w:hAnsi="Times New Roman" w:cs="Times New Roman"/>
      <w:kern w:val="28"/>
      <w:sz w:val="20"/>
      <w:szCs w:val="20"/>
    </w:rPr>
  </w:style>
  <w:style w:type="paragraph" w:customStyle="1" w:styleId="Address">
    <w:name w:val="Address"/>
    <w:rsid w:val="00550FB0"/>
    <w:pPr>
      <w:spacing w:after="0" w:line="271" w:lineRule="auto"/>
      <w:jc w:val="center"/>
    </w:pPr>
    <w:rPr>
      <w:rFonts w:ascii="Arial" w:eastAsia="Times New Roman" w:hAnsi="Arial" w:cs="Arial"/>
      <w:kern w:val="28"/>
      <w:sz w:val="16"/>
      <w:szCs w:val="16"/>
    </w:rPr>
  </w:style>
  <w:style w:type="paragraph" w:styleId="Footer">
    <w:name w:val="footer"/>
    <w:basedOn w:val="Normal"/>
    <w:link w:val="FooterChar"/>
    <w:rsid w:val="00550FB0"/>
    <w:pPr>
      <w:tabs>
        <w:tab w:val="center" w:pos="4320"/>
        <w:tab w:val="right" w:pos="8640"/>
      </w:tabs>
    </w:pPr>
    <w:rPr>
      <w:color w:val="auto"/>
    </w:rPr>
  </w:style>
  <w:style w:type="character" w:customStyle="1" w:styleId="FooterChar">
    <w:name w:val="Footer Char"/>
    <w:basedOn w:val="DefaultParagraphFont"/>
    <w:link w:val="Footer"/>
    <w:rsid w:val="00550FB0"/>
    <w:rPr>
      <w:rFonts w:ascii="Times New Roman" w:eastAsia="Times New Roman" w:hAnsi="Times New Roman" w:cs="Times New Roman"/>
      <w:kern w:val="28"/>
      <w:sz w:val="20"/>
      <w:szCs w:val="20"/>
    </w:rPr>
  </w:style>
  <w:style w:type="paragraph" w:styleId="BodyText2">
    <w:name w:val="Body Text 2"/>
    <w:basedOn w:val="Normal"/>
    <w:link w:val="BodyText2Char"/>
    <w:uiPriority w:val="99"/>
    <w:unhideWhenUsed/>
    <w:rsid w:val="00550FB0"/>
    <w:pPr>
      <w:spacing w:after="120" w:line="480" w:lineRule="auto"/>
    </w:pPr>
  </w:style>
  <w:style w:type="character" w:customStyle="1" w:styleId="BodyText2Char">
    <w:name w:val="Body Text 2 Char"/>
    <w:basedOn w:val="DefaultParagraphFont"/>
    <w:link w:val="BodyText2"/>
    <w:uiPriority w:val="99"/>
    <w:rsid w:val="00550FB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33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46"/>
    <w:rPr>
      <w:rFonts w:ascii="Segoe UI" w:eastAsia="Times New Roman" w:hAnsi="Segoe UI" w:cs="Segoe UI"/>
      <w:color w:val="000000"/>
      <w:kern w:val="28"/>
      <w:sz w:val="18"/>
      <w:szCs w:val="18"/>
    </w:rPr>
  </w:style>
  <w:style w:type="character" w:customStyle="1" w:styleId="Heading2Char">
    <w:name w:val="Heading 2 Char"/>
    <w:basedOn w:val="DefaultParagraphFont"/>
    <w:link w:val="Heading2"/>
    <w:uiPriority w:val="9"/>
    <w:semiHidden/>
    <w:rsid w:val="00255C0F"/>
    <w:rPr>
      <w:rFonts w:asciiTheme="majorHAnsi" w:eastAsiaTheme="majorEastAsia" w:hAnsiTheme="majorHAnsi" w:cstheme="majorBidi"/>
      <w:color w:val="365F91" w:themeColor="accent1" w:themeShade="BF"/>
      <w:kern w:val="28"/>
      <w:sz w:val="26"/>
      <w:szCs w:val="26"/>
    </w:rPr>
  </w:style>
  <w:style w:type="paragraph" w:customStyle="1" w:styleId="Default">
    <w:name w:val="Default"/>
    <w:rsid w:val="00255C0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Erica M. Johnson (emjohnson)</cp:lastModifiedBy>
  <cp:revision>2</cp:revision>
  <cp:lastPrinted>2015-09-10T12:18:00Z</cp:lastPrinted>
  <dcterms:created xsi:type="dcterms:W3CDTF">2015-09-10T15:31:00Z</dcterms:created>
  <dcterms:modified xsi:type="dcterms:W3CDTF">2015-09-10T15:31:00Z</dcterms:modified>
</cp:coreProperties>
</file>